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88" w:rsidRDefault="00992851">
      <w:pPr>
        <w:pStyle w:val="Titolo"/>
      </w:pPr>
      <w:r>
        <w:t>Lab.1 – Educazione sessuale 0-25</w:t>
      </w:r>
    </w:p>
    <w:p w:rsidR="00CC73ED" w:rsidRPr="00CC73ED" w:rsidRDefault="00CC73ED" w:rsidP="00CC73ED">
      <w:pPr>
        <w:pStyle w:val="Corpotesto"/>
      </w:pPr>
    </w:p>
    <w:p w:rsidR="00454588" w:rsidRDefault="00992851">
      <w:pPr>
        <w:pStyle w:val="Titolo1"/>
        <w:numPr>
          <w:ilvl w:val="0"/>
          <w:numId w:val="3"/>
        </w:numPr>
        <w:ind w:left="431" w:hanging="431"/>
      </w:pPr>
      <w:r>
        <w:t>Scheda personale (20 minuti)</w:t>
      </w:r>
    </w:p>
    <w:p w:rsidR="00454588" w:rsidRDefault="00992851">
      <w:pPr>
        <w:spacing w:after="0" w:line="240" w:lineRule="auto"/>
        <w:rPr>
          <w:b/>
        </w:rPr>
      </w:pPr>
      <w:r>
        <w:rPr>
          <w:b/>
        </w:rPr>
        <w:t>Dimensione territoriale</w:t>
      </w:r>
    </w:p>
    <w:p w:rsidR="00454588" w:rsidRDefault="00992851">
      <w:pPr>
        <w:pStyle w:val="Paragrafoelenco"/>
        <w:numPr>
          <w:ilvl w:val="0"/>
          <w:numId w:val="4"/>
        </w:numPr>
        <w:spacing w:after="0" w:line="240" w:lineRule="auto"/>
      </w:pPr>
      <w:r>
        <w:t>Educazione sessuale svolta nelle parrocchie: che cosa conosciamo?</w:t>
      </w:r>
    </w:p>
    <w:p w:rsidR="00454588" w:rsidRDefault="00992851">
      <w:pPr>
        <w:pStyle w:val="Paragrafoelenco"/>
        <w:numPr>
          <w:ilvl w:val="0"/>
          <w:numId w:val="4"/>
        </w:numPr>
        <w:spacing w:after="0" w:line="240" w:lineRule="auto"/>
      </w:pPr>
      <w:r>
        <w:t>Chi se ne occupa?</w:t>
      </w:r>
    </w:p>
    <w:p w:rsidR="00454588" w:rsidRDefault="00992851">
      <w:pPr>
        <w:pStyle w:val="Paragrafoelenco"/>
        <w:numPr>
          <w:ilvl w:val="0"/>
          <w:numId w:val="4"/>
        </w:numPr>
        <w:spacing w:after="0" w:line="240" w:lineRule="auto"/>
      </w:pPr>
      <w:r>
        <w:t>Come vengono coinvolte le famiglie?</w:t>
      </w:r>
    </w:p>
    <w:p w:rsidR="00454588" w:rsidRDefault="00454588">
      <w:pPr>
        <w:spacing w:after="0" w:line="240" w:lineRule="auto"/>
      </w:pPr>
    </w:p>
    <w:p w:rsidR="00454588" w:rsidRDefault="00992851">
      <w:pPr>
        <w:spacing w:after="0" w:line="240" w:lineRule="auto"/>
        <w:rPr>
          <w:b/>
        </w:rPr>
      </w:pPr>
      <w:r>
        <w:rPr>
          <w:b/>
        </w:rPr>
        <w:t>Dimensione personale</w:t>
      </w:r>
    </w:p>
    <w:p w:rsidR="00454588" w:rsidRDefault="00992851">
      <w:pPr>
        <w:pStyle w:val="Paragrafoelenco"/>
        <w:numPr>
          <w:ilvl w:val="0"/>
          <w:numId w:val="4"/>
        </w:numPr>
        <w:spacing w:after="0" w:line="240" w:lineRule="auto"/>
      </w:pPr>
      <w:r>
        <w:t>Provo a dire che cos’è la sessualità per me in breve. E l’affettività?</w:t>
      </w:r>
    </w:p>
    <w:p w:rsidR="00454588" w:rsidRDefault="00992851">
      <w:pPr>
        <w:pStyle w:val="Paragrafoelenco"/>
        <w:numPr>
          <w:ilvl w:val="0"/>
          <w:numId w:val="4"/>
        </w:numPr>
        <w:spacing w:after="0" w:line="240" w:lineRule="auto"/>
      </w:pPr>
      <w:r>
        <w:t>Se tu dovessi parlare di sessualità ai ragazzi di prima media, di che cosa pensi si debba parlare?</w:t>
      </w:r>
    </w:p>
    <w:p w:rsidR="00454588" w:rsidRDefault="00992851">
      <w:pPr>
        <w:pStyle w:val="Paragrafoelenco"/>
        <w:numPr>
          <w:ilvl w:val="0"/>
          <w:numId w:val="4"/>
        </w:numPr>
        <w:spacing w:after="0" w:line="240" w:lineRule="auto"/>
      </w:pPr>
      <w:r>
        <w:t>C’è qualche argomento che ritieni opportuno non trattare?</w:t>
      </w:r>
    </w:p>
    <w:p w:rsidR="00454588" w:rsidRDefault="00454588">
      <w:pPr>
        <w:spacing w:after="0" w:line="240" w:lineRule="auto"/>
      </w:pPr>
    </w:p>
    <w:p w:rsidR="00454588" w:rsidRDefault="00992851">
      <w:pPr>
        <w:spacing w:after="0" w:line="240" w:lineRule="auto"/>
        <w:rPr>
          <w:b/>
        </w:rPr>
      </w:pPr>
      <w:r>
        <w:rPr>
          <w:b/>
        </w:rPr>
        <w:t>Dimensione pastorale</w:t>
      </w:r>
    </w:p>
    <w:p w:rsidR="00454588" w:rsidRDefault="00992851">
      <w:pPr>
        <w:pStyle w:val="Paragrafoelenco"/>
        <w:numPr>
          <w:ilvl w:val="0"/>
          <w:numId w:val="4"/>
        </w:numPr>
        <w:spacing w:after="0" w:line="240" w:lineRule="auto"/>
      </w:pPr>
      <w:r>
        <w:t>Ha senso secondo te che sia la comunità cristiana a interessarsi di questa forma di educazione?</w:t>
      </w:r>
    </w:p>
    <w:p w:rsidR="00454588" w:rsidRDefault="00992851">
      <w:pPr>
        <w:pStyle w:val="Paragrafoelenco"/>
        <w:numPr>
          <w:ilvl w:val="0"/>
          <w:numId w:val="4"/>
        </w:numPr>
        <w:spacing w:after="0" w:line="240" w:lineRule="auto"/>
      </w:pPr>
      <w:r>
        <w:t>Qual è il legame tra educazione sessuale e catechesi?</w:t>
      </w:r>
    </w:p>
    <w:p w:rsidR="00454588" w:rsidRDefault="00992851">
      <w:pPr>
        <w:pStyle w:val="Paragrafoelenco"/>
        <w:numPr>
          <w:ilvl w:val="0"/>
          <w:numId w:val="4"/>
        </w:numPr>
        <w:spacing w:after="0" w:line="240" w:lineRule="auto"/>
      </w:pPr>
      <w:r>
        <w:t>E tra educazione sessuale e discernimento vocazionale?</w:t>
      </w:r>
    </w:p>
    <w:p w:rsidR="00454588" w:rsidRDefault="00454588">
      <w:pPr>
        <w:spacing w:after="0" w:line="240" w:lineRule="auto"/>
      </w:pPr>
    </w:p>
    <w:p w:rsidR="00454588" w:rsidRDefault="00992851">
      <w:pPr>
        <w:pStyle w:val="Titolo1"/>
        <w:numPr>
          <w:ilvl w:val="0"/>
          <w:numId w:val="3"/>
        </w:numPr>
        <w:ind w:left="431" w:hanging="431"/>
      </w:pPr>
      <w:r>
        <w:t>Plenaria (20 minuti)</w:t>
      </w:r>
    </w:p>
    <w:p w:rsidR="00454588" w:rsidRDefault="00992851">
      <w:pPr>
        <w:spacing w:after="0" w:line="240" w:lineRule="auto"/>
      </w:pPr>
      <w:r>
        <w:t>Dialogo su quanto emerso dalle schede, in particolare sulla 1, 4, 7, 8 e 9.</w:t>
      </w:r>
    </w:p>
    <w:p w:rsidR="00454588" w:rsidRDefault="00454588">
      <w:pPr>
        <w:spacing w:after="0" w:line="240" w:lineRule="auto"/>
      </w:pPr>
    </w:p>
    <w:p w:rsidR="00454588" w:rsidRDefault="00992851">
      <w:pPr>
        <w:pStyle w:val="Titolo1"/>
        <w:numPr>
          <w:ilvl w:val="0"/>
          <w:numId w:val="3"/>
        </w:numPr>
        <w:ind w:left="431" w:hanging="431"/>
      </w:pPr>
      <w:r>
        <w:t>Testimonianza esperienza Alto lago (10 minuti)</w:t>
      </w:r>
    </w:p>
    <w:p w:rsidR="00454588" w:rsidRDefault="00992851">
      <w:pPr>
        <w:spacing w:after="0" w:line="24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La nostra storia …</w:t>
      </w:r>
    </w:p>
    <w:p w:rsidR="00454588" w:rsidRDefault="00992851">
      <w:pPr>
        <w:spacing w:after="0" w:line="240" w:lineRule="auto"/>
      </w:pPr>
      <w:r>
        <w:rPr>
          <w:szCs w:val="24"/>
        </w:rPr>
        <w:t>Nel nostro vicariato fino al 2008 i ragazzi partecipavano ad incontri sull’affettività e la sessualità tenuti da esperti che arrivavano da Como.</w:t>
      </w:r>
    </w:p>
    <w:p w:rsidR="00454588" w:rsidRDefault="00992851">
      <w:pPr>
        <w:spacing w:after="0" w:line="240" w:lineRule="auto"/>
      </w:pPr>
      <w:r>
        <w:rPr>
          <w:szCs w:val="24"/>
        </w:rPr>
        <w:t xml:space="preserve">Il cambiamento è avvenuto quando Annalisa </w:t>
      </w:r>
      <w:proofErr w:type="spellStart"/>
      <w:r>
        <w:rPr>
          <w:szCs w:val="24"/>
        </w:rPr>
        <w:t>Gibotti</w:t>
      </w:r>
      <w:proofErr w:type="spellEnd"/>
      <w:r>
        <w:rPr>
          <w:szCs w:val="24"/>
        </w:rPr>
        <w:t xml:space="preserve"> ha proposto ai parroci della zona di formare degli educatori del vicariato, affinché potessero condurre un corso in autonomia, permettendo di creare piccoli gruppi e un clima più famigliare che avrebbe creato relazioni di aiuto e sostegno in zona.</w:t>
      </w:r>
    </w:p>
    <w:p w:rsidR="00454588" w:rsidRDefault="00992851">
      <w:pPr>
        <w:spacing w:after="0" w:line="240" w:lineRule="auto"/>
      </w:pPr>
      <w:r>
        <w:rPr>
          <w:szCs w:val="24"/>
        </w:rPr>
        <w:t>La proposta è stata fatta ad un gruppo di educatori, insegnanti, catechisti, che in un primo momento sono rimasti abbastanza “scioccati” da questa idea, ma in seguito, grazie alla grinta e alla passione trasmessa da Annalisa, si sono entusiasmati e si sono buttati in questa nuova esperienza che prosegue fino ad oggi.</w:t>
      </w:r>
    </w:p>
    <w:p w:rsidR="00454588" w:rsidRDefault="00992851">
      <w:pPr>
        <w:spacing w:after="0" w:line="240" w:lineRule="auto"/>
        <w:rPr>
          <w:szCs w:val="24"/>
        </w:rPr>
      </w:pPr>
      <w:r>
        <w:rPr>
          <w:szCs w:val="24"/>
        </w:rPr>
        <w:t xml:space="preserve">Alcuni educatori si sono formati seguendo corsi, seminari tenuti dal prof. Fabio Veglia, divenuto la nostra guida e punto di riferimento riguardante il metodo utilizzato durante il corso. </w:t>
      </w:r>
    </w:p>
    <w:p w:rsidR="00CC73ED" w:rsidRDefault="00CC73ED">
      <w:pPr>
        <w:spacing w:after="0" w:line="240" w:lineRule="auto"/>
      </w:pPr>
    </w:p>
    <w:p w:rsidR="00454588" w:rsidRDefault="00454588">
      <w:pPr>
        <w:rPr>
          <w:b/>
          <w:sz w:val="16"/>
          <w:szCs w:val="16"/>
        </w:rPr>
      </w:pPr>
      <w:bookmarkStart w:id="0" w:name="_GoBack"/>
      <w:bookmarkEnd w:id="0"/>
    </w:p>
    <w:sectPr w:rsidR="00454588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73" w:rsidRDefault="00077373">
      <w:pPr>
        <w:spacing w:after="0" w:line="240" w:lineRule="auto"/>
      </w:pPr>
      <w:r>
        <w:separator/>
      </w:r>
    </w:p>
  </w:endnote>
  <w:endnote w:type="continuationSeparator" w:id="0">
    <w:p w:rsidR="00077373" w:rsidRDefault="0007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88" w:rsidRDefault="00992851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73" w:rsidRDefault="00077373">
      <w:pPr>
        <w:spacing w:after="0" w:line="240" w:lineRule="auto"/>
      </w:pPr>
      <w:r>
        <w:separator/>
      </w:r>
    </w:p>
  </w:footnote>
  <w:footnote w:type="continuationSeparator" w:id="0">
    <w:p w:rsidR="00077373" w:rsidRDefault="0007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88" w:rsidRPr="00CC73ED" w:rsidRDefault="00992851">
    <w:pPr>
      <w:pStyle w:val="Intestazione"/>
      <w:jc w:val="center"/>
      <w:rPr>
        <w:i/>
      </w:rPr>
    </w:pPr>
    <w:r w:rsidRPr="00CC73ED">
      <w:rPr>
        <w:i/>
      </w:rPr>
      <w:fldChar w:fldCharType="begin"/>
    </w:r>
    <w:r w:rsidRPr="00CC73ED">
      <w:rPr>
        <w:i/>
      </w:rPr>
      <w:instrText>STYLEREF  Titolo  \* MERGEFORMAT</w:instrText>
    </w:r>
    <w:r w:rsidRPr="00CC73ED">
      <w:rPr>
        <w:i/>
      </w:rPr>
      <w:fldChar w:fldCharType="separate"/>
    </w:r>
    <w:r w:rsidR="006E0A52">
      <w:rPr>
        <w:i/>
        <w:noProof/>
      </w:rPr>
      <w:t>Lab.1 – Educazione sessuale 0-25</w:t>
    </w:r>
    <w:r w:rsidRPr="00CC73ED">
      <w:rPr>
        <w:i/>
      </w:rPr>
      <w:fldChar w:fldCharType="end"/>
    </w:r>
    <w:bookmarkStart w:id="1" w:name="__Fieldmark__287_1328100187"/>
    <w:bookmarkStart w:id="2" w:name="__Fieldmark__154_3305367456"/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8" w:type="dxa"/>
      <w:tblCellMar>
        <w:left w:w="5" w:type="dxa"/>
      </w:tblCellMar>
      <w:tblLook w:val="04A0" w:firstRow="1" w:lastRow="0" w:firstColumn="1" w:lastColumn="0" w:noHBand="0" w:noVBand="1"/>
    </w:tblPr>
    <w:tblGrid>
      <w:gridCol w:w="1248"/>
      <w:gridCol w:w="8390"/>
    </w:tblGrid>
    <w:tr w:rsidR="00454588">
      <w:tc>
        <w:tcPr>
          <w:tcW w:w="12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54588" w:rsidRDefault="00992851">
          <w:pPr>
            <w:pStyle w:val="Intestazione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19455" cy="810895"/>
                <wp:effectExtent l="0" t="0" r="0" b="0"/>
                <wp:docPr id="1" name="Immagine 2" descr="Immagine che contiene testo&#10;&#10;Descrizione generata con affidabilità molto elev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Immagine che contiene testo&#10;&#10;Descrizione generata con affidabilità molto elev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4588" w:rsidRDefault="00992851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sz w:val="36"/>
            </w:rPr>
            <w:t xml:space="preserve">Laboratorio </w:t>
          </w:r>
          <w:proofErr w:type="spellStart"/>
          <w:r>
            <w:rPr>
              <w:rFonts w:ascii="Garamond" w:hAnsi="Garamond"/>
              <w:b/>
              <w:sz w:val="36"/>
            </w:rPr>
            <w:t>intervicariale</w:t>
          </w:r>
          <w:proofErr w:type="spellEnd"/>
          <w:r>
            <w:rPr>
              <w:rFonts w:ascii="Garamond" w:hAnsi="Garamond"/>
              <w:b/>
              <w:sz w:val="36"/>
            </w:rPr>
            <w:t xml:space="preserve"> </w:t>
          </w:r>
          <w:r>
            <w:rPr>
              <w:rFonts w:ascii="Garamond" w:hAnsi="Garamond"/>
              <w:b/>
              <w:sz w:val="36"/>
            </w:rPr>
            <w:br/>
            <w:t>ARTIGIANI DELL’AMORE (AL 221)</w:t>
          </w:r>
        </w:p>
      </w:tc>
    </w:tr>
  </w:tbl>
  <w:p w:rsidR="00454588" w:rsidRDefault="004545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759"/>
    <w:multiLevelType w:val="multilevel"/>
    <w:tmpl w:val="C6C408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992684"/>
    <w:multiLevelType w:val="multilevel"/>
    <w:tmpl w:val="9A2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05A2DF2"/>
    <w:multiLevelType w:val="multilevel"/>
    <w:tmpl w:val="AA88A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C2B22"/>
    <w:multiLevelType w:val="multilevel"/>
    <w:tmpl w:val="E060588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B772C8"/>
    <w:multiLevelType w:val="multilevel"/>
    <w:tmpl w:val="687CD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88"/>
    <w:rsid w:val="00077373"/>
    <w:rsid w:val="0018747D"/>
    <w:rsid w:val="00454588"/>
    <w:rsid w:val="006E0A52"/>
    <w:rsid w:val="00992851"/>
    <w:rsid w:val="00C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8908"/>
  <w15:docId w15:val="{6CB9850E-CB6E-477C-BD42-DF6A3871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2F04"/>
    <w:pPr>
      <w:spacing w:after="160" w:line="259" w:lineRule="auto"/>
      <w:jc w:val="both"/>
    </w:pPr>
    <w:rPr>
      <w:rFonts w:ascii="Times New Roman" w:hAnsi="Times New Roman"/>
      <w:color w:val="00000A"/>
      <w:sz w:val="24"/>
    </w:rPr>
  </w:style>
  <w:style w:type="paragraph" w:styleId="Titolo1">
    <w:name w:val="heading 1"/>
    <w:basedOn w:val="Normale"/>
    <w:link w:val="Titolo1Carattere"/>
    <w:uiPriority w:val="9"/>
    <w:qFormat/>
    <w:rsid w:val="0086406A"/>
    <w:pPr>
      <w:keepNext/>
      <w:keepLines/>
      <w:numPr>
        <w:numId w:val="1"/>
      </w:numPr>
      <w:spacing w:before="360" w:after="240"/>
      <w:ind w:left="431" w:hanging="431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E9316D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697E3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697E3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697E3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697E3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697E3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697E3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697E3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F6B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F6B1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6406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D42F04"/>
    <w:rPr>
      <w:rFonts w:ascii="Times New Roman" w:eastAsiaTheme="minorEastAsia" w:hAnsi="Times New Roman"/>
      <w:spacing w:val="15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697E3C"/>
    <w:rPr>
      <w:rFonts w:ascii="Times New Roman" w:eastAsiaTheme="majorEastAsia" w:hAnsi="Times New Roman" w:cs="Calibri"/>
      <w:b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9316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97E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97E3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697E3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97E3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697E3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97E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697E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70E4A"/>
    <w:rPr>
      <w:color w:val="0563C1" w:themeColor="hyperlink"/>
      <w:u w:val="single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40210B"/>
    <w:rPr>
      <w:rFonts w:ascii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70">
    <w:name w:val="ListLabel 70"/>
    <w:qFormat/>
    <w:rPr>
      <w:rFonts w:cs="OpenSymbol"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697E3C"/>
    <w:pPr>
      <w:spacing w:before="360" w:after="360"/>
      <w:jc w:val="center"/>
      <w:outlineLvl w:val="0"/>
    </w:pPr>
    <w:rPr>
      <w:rFonts w:eastAsiaTheme="majorEastAsia" w:cs="Calibri"/>
      <w:b/>
      <w:sz w:val="40"/>
      <w:szCs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F6B1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F6B1B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link w:val="SottotitoloCarattere"/>
    <w:uiPriority w:val="11"/>
    <w:qFormat/>
    <w:rsid w:val="00D42F04"/>
    <w:pPr>
      <w:spacing w:after="720"/>
      <w:jc w:val="center"/>
    </w:pPr>
    <w:rPr>
      <w:rFonts w:eastAsiaTheme="minorEastAsia"/>
      <w:spacing w:val="15"/>
    </w:rPr>
  </w:style>
  <w:style w:type="paragraph" w:styleId="Paragrafoelenco">
    <w:name w:val="List Paragraph"/>
    <w:basedOn w:val="Normale"/>
    <w:uiPriority w:val="34"/>
    <w:qFormat/>
    <w:rsid w:val="00697E3C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40210B"/>
    <w:pPr>
      <w:pBdr>
        <w:left w:val="single" w:sz="18" w:space="4" w:color="7F7F7F"/>
      </w:pBdr>
      <w:spacing w:before="240" w:after="0"/>
      <w:ind w:left="709"/>
    </w:pPr>
    <w:rPr>
      <w:sz w:val="22"/>
    </w:rPr>
  </w:style>
  <w:style w:type="table" w:styleId="Grigliatabella">
    <w:name w:val="Table Grid"/>
    <w:basedOn w:val="Tabellanormale"/>
    <w:uiPriority w:val="39"/>
    <w:rsid w:val="000F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85D7-AABD-407C-9CBA-425DD1E2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dc:description/>
  <cp:lastModifiedBy>Antonello</cp:lastModifiedBy>
  <cp:revision>21</cp:revision>
  <dcterms:created xsi:type="dcterms:W3CDTF">2018-09-20T20:20:00Z</dcterms:created>
  <dcterms:modified xsi:type="dcterms:W3CDTF">2018-09-24T20:10:00Z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